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绿色低碳的电气化中老铁路</w:t>
      </w:r>
    </w:p>
    <w:p>
      <w:pPr>
        <w:adjustRightInd w:val="0"/>
        <w:snapToGrid w:val="0"/>
        <w:spacing w:line="560" w:lineRule="exact"/>
        <w:jc w:val="center"/>
        <w:rPr>
          <w:rFonts w:hint="eastAsia" w:ascii="方正小标宋_GBK" w:hAnsi="方正小标宋_GBK" w:eastAsia="方正小标宋_GBK" w:cs="方正小标宋_GBK"/>
          <w:bCs/>
          <w:snapToGrid w:val="0"/>
          <w:color w:val="auto"/>
          <w:kern w:val="0"/>
          <w:sz w:val="44"/>
          <w:szCs w:val="44"/>
          <w:highlight w:val="none"/>
          <w:lang w:bidi="ar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让老挝人民生活更美好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80" w:firstLineChars="200"/>
        <w:textAlignment w:val="auto"/>
        <w:rPr>
          <w:rFonts w:hint="eastAsia" w:ascii="方正小标宋_GBK" w:hAnsi="方正小标宋_GBK" w:eastAsia="方正小标宋_GBK" w:cs="方正小标宋_GBK"/>
          <w:bCs/>
          <w:snapToGrid w:val="0"/>
          <w:color w:val="auto"/>
          <w:kern w:val="0"/>
          <w:sz w:val="44"/>
          <w:szCs w:val="44"/>
          <w:highlight w:val="none"/>
          <w:lang w:bidi="ar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ascii="仿宋" w:hAnsi="仿宋" w:eastAsia="仿宋" w:cs="仿宋_GB2312"/>
          <w:bCs/>
          <w:snapToGrid w:val="0"/>
          <w:color w:val="auto"/>
          <w:kern w:val="0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highlight w:val="none"/>
          <w:lang w:bidi="ar"/>
        </w:rPr>
        <w:t>中老铁路是中国“一带一路”倡议与老挝“变陆锁国为陆联国”战略对接项目，也是首条以中方为主投资建设并运营、与中国铁路网直接连通的境外铁路项目。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highlight w:val="none"/>
          <w:lang w:bidi="ar"/>
        </w:rPr>
        <w:t>8月31日，中老铁路外部供电项目全部</w:t>
      </w: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highlight w:val="none"/>
          <w:lang w:val="en-US" w:eastAsia="zh-CN" w:bidi="ar"/>
        </w:rPr>
        <w:t>建成</w:t>
      </w: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highlight w:val="none"/>
          <w:lang w:bidi="ar"/>
        </w:rPr>
        <w:t>，达到投产送电条件，为今年年底前实现全线开通运营奠定了坚实基础。中老铁路外部供电项目整体线路长约936公里，铁塔共2220基，为全线24个牵引变提供可靠供电。该项目分为中国段、老挝段，分别由中国南方电网公司、老中电力投资公司（该公司由中国南方电网云南国际公司与老挝国家电力公司合资组建）投资建设及运维。一半以上的线路都要在山地中穿行，</w:t>
      </w: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highlight w:val="none"/>
          <w:lang w:val="en-US" w:eastAsia="zh-CN" w:bidi="ar"/>
        </w:rPr>
        <w:t>建设方</w:t>
      </w: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highlight w:val="none"/>
          <w:lang w:bidi="ar"/>
        </w:rPr>
        <w:t>采用多种成熟技术，使当地生态环境得到呵护。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highlight w:val="none"/>
          <w:lang w:bidi="ar"/>
        </w:rPr>
        <w:t>以前立铁塔可能要削平一个山头，现在使用高低腿铁塔不等高技术，根据山势来确定铁塔四角的长度，只需清出4个点即可，最大程度减少对植被的破坏。建设完毕的同时，施工方购买适应当地播撒的草种，恢复原有生态。铁塔也比以前变得更高，从以前的30-40米升高到现在的60-80米不等，减少了对周边植被的破坏，保留了动物的迁徙通道。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ascii="仿宋" w:hAnsi="仿宋" w:eastAsia="仿宋" w:cs="仿宋_GB2312"/>
          <w:bCs/>
          <w:snapToGrid w:val="0"/>
          <w:color w:val="auto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lang w:bidi="ar"/>
        </w:rPr>
        <w:t>“绿水青山在中国是金山银山，绿水青山在老挝也是金山银山。”老中电力投资公司总经理、中老铁路老挝段供电项目负责人黄文刚说。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lang w:bidi="ar"/>
        </w:rPr>
        <w:t>中老铁路将成为一条绿色低碳的电气化铁路，更是一条将会衍生出许许多多“加号”的世纪发展之路，中老铁路外部供电项目则是创造了多个“加号”的光明电力路。“这个加号是环保，国内外秉持同样标准，采用最新技术减少对环境的破坏；这个加号还是共享，为老挝培养一批电力人才，带动当地就业，让沿线的电力更充足。”南方电网公司国际部高级经理钟晓涛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ascii="仿宋" w:hAnsi="仿宋" w:eastAsia="仿宋" w:cs="仿宋_GB2312"/>
          <w:bCs/>
          <w:snapToGrid w:val="0"/>
          <w:color w:val="auto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lang w:bidi="ar"/>
        </w:rPr>
        <w:t>“在老挝，施工技能人员的工资约是普通工人的2倍，要想增加收入就要提高水平。”老挝籍员工艾片是中老铁路老挝段外部供电项目二标段的带班人，“通过参与项目建设，我掌握了铁塔施工、验收和架线等多种技能，以后应聘其他项目会更自信、也更有竞争力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ascii="仿宋" w:hAnsi="仿宋" w:eastAsia="仿宋" w:cs="仿宋_GB2312"/>
          <w:bCs/>
          <w:snapToGrid w:val="0"/>
          <w:color w:val="auto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lang w:bidi="ar"/>
        </w:rPr>
        <w:t>中老铁路未来带动沿线各地经贸发展的同时，也将拉动当地用电负荷提升，后续用电保障仍是关键。除了坚强的网架结构，培养当地电力人才也很重要。“对员工，我们希望提供的不仅是一次就业机会、一种就业优势，还希望能为未来的老挝电网建设储备技能人才。”黄文刚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default" w:ascii="仿宋" w:hAnsi="仿宋" w:eastAsia="仿宋" w:cs="仿宋_GB2312"/>
          <w:bCs/>
          <w:snapToGrid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lang w:bidi="ar"/>
        </w:rPr>
        <w:t>外部供电项目建设还改善了老挝北部山区的交通，项目沿线除了修建施工便道外，还将道路延伸到老挝村庄里，方便村民通过小农机车将农牧产品运出山区，不再用人背马驮。</w:t>
      </w: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lang w:val="en-US" w:eastAsia="zh-CN" w:bidi="ar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lang w:bidi="ar"/>
        </w:rPr>
        <w:t>姆赛的家乡在</w:t>
      </w: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lang w:val="en-US" w:eastAsia="zh-CN" w:bidi="ar"/>
        </w:rPr>
        <w:t>老挝</w:t>
      </w: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lang w:bidi="ar"/>
        </w:rPr>
        <w:t>乌多姆赛省</w:t>
      </w: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lang w:val="en-US" w:eastAsia="zh-CN" w:bidi="ar"/>
        </w:rPr>
        <w:t>勐赛</w:t>
      </w: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lang w:bidi="ar"/>
        </w:rPr>
        <w:t>县会片村，“以前进入村子仅有一条羊肠小道，一下雨全变成泥巴路。现在有了宽阔石子路，我们可以开着拖拉机把稻谷运到</w:t>
      </w: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lang w:val="en-US" w:eastAsia="zh-CN" w:bidi="ar"/>
        </w:rPr>
        <w:t>勐赛</w:t>
      </w: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lang w:bidi="ar"/>
        </w:rPr>
        <w:t>出售，非常方便。”而</w:t>
      </w: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lang w:val="en-US" w:eastAsia="zh-CN" w:bidi="ar"/>
        </w:rPr>
        <w:t>勐</w:t>
      </w: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lang w:bidi="ar"/>
        </w:rPr>
        <w:t>阿</w:t>
      </w: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lang w:val="en-US" w:eastAsia="zh-CN" w:bidi="ar"/>
        </w:rPr>
        <w:t>县会亮</w:t>
      </w: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lang w:bidi="ar"/>
        </w:rPr>
        <w:t>村的万侃正期待着，开车载着他养殖的肉牛，到家乡附近的中老铁路</w:t>
      </w: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lang w:val="en-US" w:eastAsia="zh-CN" w:bidi="ar"/>
        </w:rPr>
        <w:t>勐</w:t>
      </w: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lang w:bidi="ar"/>
        </w:rPr>
        <w:t>阿站，再北上至中国出售。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方正小标宋_GBK"/>
          <w:snapToGrid w:val="0"/>
          <w:color w:val="auto"/>
          <w:kern w:val="0"/>
          <w:sz w:val="28"/>
          <w:szCs w:val="28"/>
          <w:lang w:bidi="ar"/>
        </w:rPr>
        <w:t>电力护航中老铁路，光明路通向美好生活。</w:t>
      </w: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lang w:bidi="ar"/>
        </w:rPr>
        <w:t>“我们将与老挝国家电力公司一起，共同提升中老铁路供电可靠性，全力做好铁路的供电保障，与中老各方共同打造这条致富之路。”老中电力投资公司董事长杨蓉晖表示。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default" w:ascii="仿宋" w:hAnsi="仿宋" w:eastAsia="仿宋" w:cs="仿宋_GB2312"/>
          <w:bCs/>
          <w:snapToGrid w:val="0"/>
          <w:color w:val="auto"/>
          <w:kern w:val="0"/>
          <w:sz w:val="28"/>
          <w:szCs w:val="28"/>
          <w:lang w:val="en-US" w:bidi="ar"/>
        </w:rPr>
      </w:pP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lang w:bidi="ar"/>
        </w:rPr>
        <w:t>2021年年底</w:t>
      </w:r>
      <w:r>
        <w:rPr>
          <w:rFonts w:hint="eastAsia" w:ascii="仿宋" w:hAnsi="仿宋" w:eastAsia="仿宋" w:cs="方正小标宋_GBK"/>
          <w:snapToGrid w:val="0"/>
          <w:color w:val="auto"/>
          <w:kern w:val="0"/>
          <w:sz w:val="28"/>
          <w:szCs w:val="28"/>
          <w:lang w:bidi="ar"/>
        </w:rPr>
        <w:t>中老</w:t>
      </w:r>
      <w:r>
        <w:rPr>
          <w:rFonts w:hint="eastAsia" w:ascii="仿宋" w:hAnsi="仿宋" w:eastAsia="仿宋" w:cs="仿宋_GB2312"/>
          <w:bCs/>
          <w:snapToGrid w:val="0"/>
          <w:color w:val="auto"/>
          <w:kern w:val="0"/>
          <w:sz w:val="28"/>
          <w:szCs w:val="28"/>
          <w:lang w:bidi="ar"/>
        </w:rPr>
        <w:t>铁路通车后，创造的商机将极大地带动当地经济和社会发展，“有了铁路，运输方便、买卖容易，村里的大米水果一定能卖上好价钱，生活好了，我们全家要坐着火车去中国旅游，”姆赛对记者说。和姆赛、万侃一样，铁路沿线的老挝民众都期待着中老铁路让生活更美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rdia New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5E9"/>
    <w:rsid w:val="0002233B"/>
    <w:rsid w:val="00072215"/>
    <w:rsid w:val="000D6EC4"/>
    <w:rsid w:val="000E405F"/>
    <w:rsid w:val="0013387B"/>
    <w:rsid w:val="00276142"/>
    <w:rsid w:val="00285538"/>
    <w:rsid w:val="002D7AA4"/>
    <w:rsid w:val="003135E9"/>
    <w:rsid w:val="00317602"/>
    <w:rsid w:val="00336A97"/>
    <w:rsid w:val="003A5E5F"/>
    <w:rsid w:val="003C0F88"/>
    <w:rsid w:val="00415474"/>
    <w:rsid w:val="00457245"/>
    <w:rsid w:val="004D3E6F"/>
    <w:rsid w:val="00540054"/>
    <w:rsid w:val="00553348"/>
    <w:rsid w:val="005F2155"/>
    <w:rsid w:val="006402F6"/>
    <w:rsid w:val="00672452"/>
    <w:rsid w:val="007A2612"/>
    <w:rsid w:val="007E174E"/>
    <w:rsid w:val="00810819"/>
    <w:rsid w:val="00932860"/>
    <w:rsid w:val="00A510A8"/>
    <w:rsid w:val="00BE1FB0"/>
    <w:rsid w:val="00C12FB5"/>
    <w:rsid w:val="00C1497C"/>
    <w:rsid w:val="00CF3F73"/>
    <w:rsid w:val="00D727E5"/>
    <w:rsid w:val="00E93E39"/>
    <w:rsid w:val="00EC5255"/>
    <w:rsid w:val="00EC5E3D"/>
    <w:rsid w:val="00ED3731"/>
    <w:rsid w:val="04AC0ABA"/>
    <w:rsid w:val="04BB420E"/>
    <w:rsid w:val="07AA6336"/>
    <w:rsid w:val="083A4C55"/>
    <w:rsid w:val="0AE00EBE"/>
    <w:rsid w:val="0B493927"/>
    <w:rsid w:val="0EB37E37"/>
    <w:rsid w:val="0EC54571"/>
    <w:rsid w:val="11AA75D6"/>
    <w:rsid w:val="1218752B"/>
    <w:rsid w:val="12B57358"/>
    <w:rsid w:val="13CE00E7"/>
    <w:rsid w:val="16DC099A"/>
    <w:rsid w:val="1AE512E1"/>
    <w:rsid w:val="1B3644C1"/>
    <w:rsid w:val="1B5B0198"/>
    <w:rsid w:val="1B6726B6"/>
    <w:rsid w:val="1C2C04DD"/>
    <w:rsid w:val="1D017C61"/>
    <w:rsid w:val="1D3E4ED1"/>
    <w:rsid w:val="1E674E8F"/>
    <w:rsid w:val="1F310076"/>
    <w:rsid w:val="1F635CDF"/>
    <w:rsid w:val="220B7046"/>
    <w:rsid w:val="22E54FE8"/>
    <w:rsid w:val="23904F69"/>
    <w:rsid w:val="25186A7E"/>
    <w:rsid w:val="263F2892"/>
    <w:rsid w:val="282128E1"/>
    <w:rsid w:val="28881D4E"/>
    <w:rsid w:val="290726A9"/>
    <w:rsid w:val="29997C8F"/>
    <w:rsid w:val="2B246CDE"/>
    <w:rsid w:val="2CC348C4"/>
    <w:rsid w:val="2D5C319C"/>
    <w:rsid w:val="2DA04ABF"/>
    <w:rsid w:val="2DCC519B"/>
    <w:rsid w:val="2EA406BA"/>
    <w:rsid w:val="2F73063A"/>
    <w:rsid w:val="2FC35EA4"/>
    <w:rsid w:val="3031005F"/>
    <w:rsid w:val="30354C4C"/>
    <w:rsid w:val="304B0231"/>
    <w:rsid w:val="30552B1F"/>
    <w:rsid w:val="336D7FD2"/>
    <w:rsid w:val="34921048"/>
    <w:rsid w:val="34BC259C"/>
    <w:rsid w:val="354B60FF"/>
    <w:rsid w:val="36155845"/>
    <w:rsid w:val="36CB033A"/>
    <w:rsid w:val="377E53DF"/>
    <w:rsid w:val="38A25CA4"/>
    <w:rsid w:val="3A24274D"/>
    <w:rsid w:val="3A8015CF"/>
    <w:rsid w:val="3BA56DF0"/>
    <w:rsid w:val="3BDC4ECC"/>
    <w:rsid w:val="3CC11A8D"/>
    <w:rsid w:val="3DE85B23"/>
    <w:rsid w:val="3E0E40D0"/>
    <w:rsid w:val="3ED1063B"/>
    <w:rsid w:val="3F317279"/>
    <w:rsid w:val="3F796FEC"/>
    <w:rsid w:val="40B50BB9"/>
    <w:rsid w:val="41D70F05"/>
    <w:rsid w:val="44B95024"/>
    <w:rsid w:val="457078B6"/>
    <w:rsid w:val="48947F69"/>
    <w:rsid w:val="4A7270AA"/>
    <w:rsid w:val="4AC32BA2"/>
    <w:rsid w:val="4B8A6F34"/>
    <w:rsid w:val="4B9624BC"/>
    <w:rsid w:val="4E081053"/>
    <w:rsid w:val="4FEC1521"/>
    <w:rsid w:val="509E445C"/>
    <w:rsid w:val="520A2361"/>
    <w:rsid w:val="532A6A4E"/>
    <w:rsid w:val="536F4C64"/>
    <w:rsid w:val="55282E6F"/>
    <w:rsid w:val="5562337A"/>
    <w:rsid w:val="58874D80"/>
    <w:rsid w:val="59283A16"/>
    <w:rsid w:val="59C64469"/>
    <w:rsid w:val="5A776DBC"/>
    <w:rsid w:val="5BD12C24"/>
    <w:rsid w:val="5C107DD5"/>
    <w:rsid w:val="5C351EA2"/>
    <w:rsid w:val="60F2046E"/>
    <w:rsid w:val="6153045F"/>
    <w:rsid w:val="62C35450"/>
    <w:rsid w:val="63240792"/>
    <w:rsid w:val="63951CEF"/>
    <w:rsid w:val="64BC597D"/>
    <w:rsid w:val="653C0023"/>
    <w:rsid w:val="65D95169"/>
    <w:rsid w:val="670B40D4"/>
    <w:rsid w:val="69301D0C"/>
    <w:rsid w:val="6AAB0010"/>
    <w:rsid w:val="6B4049F1"/>
    <w:rsid w:val="6C0A75BE"/>
    <w:rsid w:val="6C0F5DB3"/>
    <w:rsid w:val="6CA37245"/>
    <w:rsid w:val="6CCF0D1B"/>
    <w:rsid w:val="6CED2E98"/>
    <w:rsid w:val="6CF52070"/>
    <w:rsid w:val="6D1E1264"/>
    <w:rsid w:val="701E67B8"/>
    <w:rsid w:val="70BE024F"/>
    <w:rsid w:val="735E3061"/>
    <w:rsid w:val="73DD586D"/>
    <w:rsid w:val="74A160AA"/>
    <w:rsid w:val="74AC50A9"/>
    <w:rsid w:val="74AE3D5C"/>
    <w:rsid w:val="74C81B21"/>
    <w:rsid w:val="74CC460F"/>
    <w:rsid w:val="75940764"/>
    <w:rsid w:val="76DF65A2"/>
    <w:rsid w:val="78553BDD"/>
    <w:rsid w:val="79420C91"/>
    <w:rsid w:val="79CF4577"/>
    <w:rsid w:val="7A1C5C4C"/>
    <w:rsid w:val="7E46388B"/>
    <w:rsid w:val="7E8C3A72"/>
    <w:rsid w:val="7FF9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2"/>
      <w:lang w:bidi="th-TH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2"/>
      <w:lang w:bidi="th-TH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22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195</Words>
  <Characters>1114</Characters>
  <Lines>9</Lines>
  <Paragraphs>2</Paragraphs>
  <TotalTime>16</TotalTime>
  <ScaleCrop>false</ScaleCrop>
  <LinksUpToDate>false</LinksUpToDate>
  <CharactersWithSpaces>1307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2021-08-21T04:29:00Z</dcterms:created>
  <dc:creator>hp</dc:creator>
  <cp:lastModifiedBy>徐苔林18:9:1</cp:lastModifiedBy>
  <dcterms:modified xsi:type="dcterms:W3CDTF">2022-05-11T07:35:54Z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D700F4ECD1CA4521A71F67C0EF6DE466</vt:lpwstr>
  </property>
</Properties>
</file>